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4804FA" w14:textId="77777777" w:rsidR="001B29BF" w:rsidRPr="001B29BF" w:rsidRDefault="001B29BF" w:rsidP="00DA57FF">
      <w:pPr>
        <w:jc w:val="both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0695C8E7" w14:textId="06519BD4" w:rsidR="006F464D" w:rsidRPr="00E562F9" w:rsidRDefault="00E562F9" w:rsidP="001B29BF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 w:rsidRPr="00E562F9">
        <w:rPr>
          <w:rFonts w:ascii="Times New Roman" w:hAnsi="Times New Roman" w:cs="Times New Roman"/>
          <w:sz w:val="24"/>
          <w:szCs w:val="24"/>
          <w:lang w:val="sr-Latn-RS"/>
        </w:rPr>
        <w:t>Poziv na predavanje</w:t>
      </w:r>
    </w:p>
    <w:p w14:paraId="0334916B" w14:textId="17818518" w:rsidR="001B29BF" w:rsidRPr="00E562F9" w:rsidRDefault="001B29BF" w:rsidP="001B29BF">
      <w:pPr>
        <w:jc w:val="center"/>
        <w:rPr>
          <w:rFonts w:ascii="Times New Roman" w:hAnsi="Times New Roman" w:cs="Times New Roman"/>
          <w:b/>
          <w:sz w:val="28"/>
          <w:szCs w:val="28"/>
          <w:lang w:val="sr-Latn-RS"/>
        </w:rPr>
      </w:pPr>
      <w:r w:rsidRPr="00E562F9">
        <w:rPr>
          <w:rFonts w:ascii="Times New Roman" w:hAnsi="Times New Roman" w:cs="Times New Roman"/>
          <w:b/>
          <w:sz w:val="28"/>
          <w:szCs w:val="28"/>
          <w:lang w:val="sr-Latn-RS"/>
        </w:rPr>
        <w:t>dr</w:t>
      </w:r>
      <w:r w:rsidR="00F75D66">
        <w:rPr>
          <w:rFonts w:ascii="Times New Roman" w:hAnsi="Times New Roman" w:cs="Times New Roman"/>
          <w:b/>
          <w:sz w:val="28"/>
          <w:szCs w:val="28"/>
          <w:lang w:val="sr-Latn-RS"/>
        </w:rPr>
        <w:t>. sc.</w:t>
      </w:r>
      <w:r w:rsidR="00E562F9">
        <w:rPr>
          <w:rFonts w:ascii="Times New Roman" w:hAnsi="Times New Roman" w:cs="Times New Roman"/>
          <w:b/>
          <w:sz w:val="28"/>
          <w:szCs w:val="28"/>
          <w:lang w:val="sr-Latn-RS"/>
        </w:rPr>
        <w:t xml:space="preserve"> </w:t>
      </w:r>
      <w:r w:rsidRPr="00E562F9">
        <w:rPr>
          <w:rFonts w:ascii="Times New Roman" w:hAnsi="Times New Roman" w:cs="Times New Roman"/>
          <w:b/>
          <w:sz w:val="28"/>
          <w:szCs w:val="28"/>
          <w:lang w:val="sr-Latn-RS"/>
        </w:rPr>
        <w:t>Sanje Petrović Todosijević</w:t>
      </w:r>
    </w:p>
    <w:p w14:paraId="0D3990CE" w14:textId="33B32C35" w:rsidR="001B29BF" w:rsidRDefault="00E562F9" w:rsidP="001B29BF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više </w:t>
      </w:r>
      <w:r w:rsidR="00F75D66">
        <w:rPr>
          <w:rFonts w:ascii="Times New Roman" w:hAnsi="Times New Roman" w:cs="Times New Roman"/>
          <w:sz w:val="24"/>
          <w:szCs w:val="24"/>
          <w:lang w:val="sr-Latn-RS"/>
        </w:rPr>
        <w:t>naučne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s</w:t>
      </w:r>
      <w:r w:rsidR="00F75D66">
        <w:rPr>
          <w:rFonts w:ascii="Times New Roman" w:hAnsi="Times New Roman" w:cs="Times New Roman"/>
          <w:sz w:val="24"/>
          <w:szCs w:val="24"/>
          <w:lang w:val="sr-Latn-RS"/>
        </w:rPr>
        <w:t>u</w:t>
      </w:r>
      <w:r>
        <w:rPr>
          <w:rFonts w:ascii="Times New Roman" w:hAnsi="Times New Roman" w:cs="Times New Roman"/>
          <w:sz w:val="24"/>
          <w:szCs w:val="24"/>
          <w:lang w:val="sr-Latn-RS"/>
        </w:rPr>
        <w:t>radnice</w:t>
      </w:r>
      <w:r w:rsidR="001B29BF">
        <w:rPr>
          <w:rFonts w:ascii="Times New Roman" w:hAnsi="Times New Roman" w:cs="Times New Roman"/>
          <w:sz w:val="24"/>
          <w:szCs w:val="24"/>
          <w:lang w:val="sr-Latn-RS"/>
        </w:rPr>
        <w:t xml:space="preserve"> Instituta za savremenu istoriju u Beogradu</w:t>
      </w:r>
      <w:bookmarkStart w:id="0" w:name="_GoBack"/>
      <w:bookmarkEnd w:id="0"/>
    </w:p>
    <w:p w14:paraId="3A7F91AD" w14:textId="77777777" w:rsidR="001B29BF" w:rsidRDefault="001B29BF" w:rsidP="001B29BF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48937D9" w14:textId="7E9E530B" w:rsidR="001B29BF" w:rsidRPr="00F75D66" w:rsidRDefault="001B29BF" w:rsidP="00F75D66">
      <w:pPr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  <w:lang w:val="sr-Latn-RS"/>
        </w:rPr>
      </w:pPr>
      <w:r w:rsidRPr="00E562F9">
        <w:rPr>
          <w:rFonts w:ascii="Times New Roman" w:hAnsi="Times New Roman" w:cs="Times New Roman"/>
          <w:b/>
          <w:sz w:val="40"/>
          <w:szCs w:val="40"/>
          <w:lang w:val="sr-Latn-RS"/>
        </w:rPr>
        <w:t>DUGA SENKA: VELIKE REFORME ŠKOLSKOG SISTEMA U JUGOSLAVIJI</w:t>
      </w:r>
      <w:r w:rsidR="00F75D66">
        <w:rPr>
          <w:rFonts w:ascii="Times New Roman" w:hAnsi="Times New Roman" w:cs="Times New Roman"/>
          <w:b/>
          <w:sz w:val="40"/>
          <w:szCs w:val="40"/>
          <w:lang w:val="sr-Latn-RS"/>
        </w:rPr>
        <w:t xml:space="preserve"> </w:t>
      </w:r>
      <w:r w:rsidR="00DC73EC" w:rsidRPr="00E562F9">
        <w:rPr>
          <w:rFonts w:ascii="Times New Roman" w:hAnsi="Times New Roman" w:cs="Times New Roman"/>
          <w:b/>
          <w:sz w:val="40"/>
          <w:szCs w:val="40"/>
          <w:lang w:val="sr-Latn-RS"/>
        </w:rPr>
        <w:t xml:space="preserve">(1953-1958) </w:t>
      </w:r>
    </w:p>
    <w:p w14:paraId="011121FE" w14:textId="665A5475" w:rsidR="00DA57FF" w:rsidRDefault="002C0B84" w:rsidP="002C0B84">
      <w:pPr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i/>
          <w:sz w:val="24"/>
          <w:szCs w:val="24"/>
          <w:lang w:val="sr-Latn-RS"/>
        </w:rPr>
        <w:t xml:space="preserve">                           </w:t>
      </w:r>
      <w:r w:rsidR="00F75D66">
        <w:rPr>
          <w:rFonts w:ascii="Times New Roman" w:hAnsi="Times New Roman" w:cs="Times New Roman"/>
          <w:i/>
          <w:sz w:val="24"/>
          <w:szCs w:val="24"/>
          <w:lang w:val="sr-Latn-RS"/>
        </w:rPr>
        <w:t xml:space="preserve">                            </w:t>
      </w:r>
      <w:r>
        <w:rPr>
          <w:rFonts w:ascii="Times New Roman" w:hAnsi="Times New Roman" w:cs="Times New Roman"/>
          <w:i/>
          <w:sz w:val="24"/>
          <w:szCs w:val="24"/>
          <w:lang w:val="sr-Latn-RS"/>
        </w:rPr>
        <w:t xml:space="preserve"> </w:t>
      </w:r>
      <w:r w:rsidR="00F75D66">
        <w:rPr>
          <w:rFonts w:ascii="Times New Roman" w:hAnsi="Times New Roman" w:cs="Times New Roman"/>
          <w:i/>
          <w:sz w:val="24"/>
          <w:szCs w:val="24"/>
          <w:lang w:val="sr-Latn-RS"/>
        </w:rPr>
        <w:t xml:space="preserve"> srijeda </w:t>
      </w:r>
      <w:r w:rsidR="001B29BF" w:rsidRPr="001B29BF">
        <w:rPr>
          <w:rFonts w:ascii="Times New Roman" w:hAnsi="Times New Roman" w:cs="Times New Roman"/>
          <w:b/>
          <w:i/>
          <w:sz w:val="24"/>
          <w:szCs w:val="24"/>
          <w:lang w:val="sr-Latn-RS"/>
        </w:rPr>
        <w:t>25.5.2022</w:t>
      </w:r>
      <w:r w:rsidR="001B29BF" w:rsidRPr="001B29BF">
        <w:rPr>
          <w:rFonts w:ascii="Times New Roman" w:hAnsi="Times New Roman" w:cs="Times New Roman"/>
          <w:i/>
          <w:sz w:val="24"/>
          <w:szCs w:val="24"/>
          <w:lang w:val="sr-Latn-RS"/>
        </w:rPr>
        <w:t xml:space="preserve">. u </w:t>
      </w:r>
      <w:r w:rsidR="001B29BF" w:rsidRPr="001B29BF">
        <w:rPr>
          <w:rFonts w:ascii="Times New Roman" w:hAnsi="Times New Roman" w:cs="Times New Roman"/>
          <w:b/>
          <w:i/>
          <w:sz w:val="24"/>
          <w:szCs w:val="24"/>
          <w:lang w:val="sr-Latn-RS"/>
        </w:rPr>
        <w:t>15.30</w:t>
      </w:r>
    </w:p>
    <w:p w14:paraId="16A09243" w14:textId="106E977C" w:rsidR="001B29BF" w:rsidRPr="00E562F9" w:rsidRDefault="001B29BF" w:rsidP="001B29BF">
      <w:pPr>
        <w:jc w:val="center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i/>
          <w:sz w:val="24"/>
          <w:szCs w:val="24"/>
          <w:lang w:val="sr-Latn-RS"/>
        </w:rPr>
        <w:t xml:space="preserve">Filozofski </w:t>
      </w:r>
      <w:r w:rsidR="00E562F9">
        <w:rPr>
          <w:rFonts w:ascii="Times New Roman" w:hAnsi="Times New Roman" w:cs="Times New Roman"/>
          <w:i/>
          <w:sz w:val="24"/>
          <w:szCs w:val="24"/>
          <w:lang w:val="sr-Latn-RS"/>
        </w:rPr>
        <w:t>fakultet u Zagrebu (</w:t>
      </w:r>
      <w:r>
        <w:rPr>
          <w:rFonts w:ascii="Times New Roman" w:hAnsi="Times New Roman" w:cs="Times New Roman"/>
          <w:i/>
          <w:sz w:val="24"/>
          <w:szCs w:val="24"/>
          <w:lang w:val="sr-Latn-RS"/>
        </w:rPr>
        <w:t>dvorana VII</w:t>
      </w:r>
      <w:r w:rsidR="00E562F9" w:rsidRPr="00E562F9">
        <w:rPr>
          <w:rFonts w:ascii="Times New Roman" w:hAnsi="Times New Roman" w:cs="Times New Roman"/>
          <w:i/>
          <w:sz w:val="24"/>
          <w:szCs w:val="24"/>
          <w:lang w:val="sr-Latn-RS"/>
        </w:rPr>
        <w:t>)</w:t>
      </w:r>
    </w:p>
    <w:p w14:paraId="558A7673" w14:textId="7DB2782C" w:rsidR="007A42DC" w:rsidRDefault="007A42DC" w:rsidP="001B29BF">
      <w:pPr>
        <w:rPr>
          <w:rFonts w:ascii="Times New Roman" w:hAnsi="Times New Roman" w:cs="Times New Roman"/>
          <w:sz w:val="24"/>
          <w:szCs w:val="24"/>
          <w:lang w:val="sr-Latn-RS"/>
        </w:rPr>
      </w:pPr>
    </w:p>
    <w:p w14:paraId="5D155741" w14:textId="5C19460C" w:rsidR="007A42DC" w:rsidRDefault="007A42DC" w:rsidP="008B183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Velika reforma školstva</w:t>
      </w:r>
      <w:r w:rsidR="008B1836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1B29BF">
        <w:rPr>
          <w:rFonts w:ascii="Times New Roman" w:hAnsi="Times New Roman" w:cs="Times New Roman"/>
          <w:sz w:val="24"/>
          <w:szCs w:val="24"/>
          <w:lang w:val="sr-Latn-RS"/>
        </w:rPr>
        <w:t xml:space="preserve"> koja je sprov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edena </w:t>
      </w:r>
      <w:r w:rsidR="00350C70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="00350C70">
        <w:rPr>
          <w:rFonts w:ascii="Times New Roman" w:hAnsi="Times New Roman" w:cs="Times New Roman"/>
          <w:sz w:val="24"/>
          <w:szCs w:val="24"/>
        </w:rPr>
        <w:t>Jugoslaviji</w:t>
      </w:r>
      <w:proofErr w:type="spellEnd"/>
      <w:r w:rsidR="00350C70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="00350C70">
        <w:rPr>
          <w:rFonts w:ascii="Times New Roman" w:hAnsi="Times New Roman" w:cs="Times New Roman"/>
          <w:sz w:val="24"/>
          <w:szCs w:val="24"/>
        </w:rPr>
        <w:t>periodu</w:t>
      </w:r>
      <w:proofErr w:type="spellEnd"/>
      <w:r w:rsidR="00350C70">
        <w:rPr>
          <w:rFonts w:ascii="Times New Roman" w:hAnsi="Times New Roman" w:cs="Times New Roman"/>
          <w:sz w:val="24"/>
          <w:szCs w:val="24"/>
        </w:rPr>
        <w:t xml:space="preserve"> od 1949.</w:t>
      </w:r>
      <w:r w:rsidR="008B1836">
        <w:rPr>
          <w:rFonts w:ascii="Times New Roman" w:hAnsi="Times New Roman" w:cs="Times New Roman"/>
          <w:sz w:val="24"/>
          <w:szCs w:val="24"/>
        </w:rPr>
        <w:t>,</w:t>
      </w:r>
      <w:r w:rsidR="00350C7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0C70">
        <w:rPr>
          <w:rFonts w:ascii="Times New Roman" w:hAnsi="Times New Roman" w:cs="Times New Roman"/>
          <w:sz w:val="24"/>
          <w:szCs w:val="24"/>
        </w:rPr>
        <w:t>odnosno</w:t>
      </w:r>
      <w:proofErr w:type="spellEnd"/>
      <w:r w:rsidR="00350C70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="00350C70">
        <w:rPr>
          <w:rFonts w:ascii="Times New Roman" w:hAnsi="Times New Roman" w:cs="Times New Roman"/>
          <w:sz w:val="24"/>
          <w:szCs w:val="24"/>
        </w:rPr>
        <w:t>periodu</w:t>
      </w:r>
      <w:proofErr w:type="spellEnd"/>
      <w:r w:rsidR="00350C70">
        <w:rPr>
          <w:rFonts w:ascii="Times New Roman" w:hAnsi="Times New Roman" w:cs="Times New Roman"/>
          <w:sz w:val="24"/>
          <w:szCs w:val="24"/>
        </w:rPr>
        <w:t xml:space="preserve"> od 1953, </w:t>
      </w:r>
      <w:proofErr w:type="spellStart"/>
      <w:r w:rsidR="00350C70">
        <w:rPr>
          <w:rFonts w:ascii="Times New Roman" w:hAnsi="Times New Roman" w:cs="Times New Roman"/>
          <w:sz w:val="24"/>
          <w:szCs w:val="24"/>
        </w:rPr>
        <w:t>kada</w:t>
      </w:r>
      <w:proofErr w:type="spellEnd"/>
      <w:r w:rsidR="00350C70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="00350C70">
        <w:rPr>
          <w:rFonts w:ascii="Times New Roman" w:hAnsi="Times New Roman" w:cs="Times New Roman"/>
          <w:sz w:val="24"/>
          <w:szCs w:val="24"/>
        </w:rPr>
        <w:t>po</w:t>
      </w:r>
      <w:proofErr w:type="spellEnd"/>
      <w:r w:rsidR="00350C70">
        <w:rPr>
          <w:rFonts w:ascii="Times New Roman" w:hAnsi="Times New Roman" w:cs="Times New Roman"/>
          <w:sz w:val="24"/>
          <w:szCs w:val="24"/>
          <w:lang w:val="sr-Latn-RS"/>
        </w:rPr>
        <w:t>čela sa radom Komisija za reformu školstva, do 1958. kada je donet Opšti zakon o školstvu</w:t>
      </w:r>
      <w:r w:rsidR="00CE2594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350C70">
        <w:rPr>
          <w:rFonts w:ascii="Times New Roman" w:hAnsi="Times New Roman" w:cs="Times New Roman"/>
          <w:sz w:val="24"/>
          <w:szCs w:val="24"/>
          <w:lang w:val="sr-Latn-RS"/>
        </w:rPr>
        <w:t xml:space="preserve"> kojim je na teritoriji cele jugoslovenske države, četrdeset godina od njenog </w:t>
      </w:r>
      <w:r w:rsidR="007D536A">
        <w:rPr>
          <w:rFonts w:ascii="Times New Roman" w:hAnsi="Times New Roman" w:cs="Times New Roman"/>
          <w:sz w:val="24"/>
          <w:szCs w:val="24"/>
          <w:lang w:val="sr-Latn-RS"/>
        </w:rPr>
        <w:t>osnivanja</w:t>
      </w:r>
      <w:r w:rsidR="00CE2594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350C70">
        <w:rPr>
          <w:rFonts w:ascii="Times New Roman" w:hAnsi="Times New Roman" w:cs="Times New Roman"/>
          <w:sz w:val="24"/>
          <w:szCs w:val="24"/>
          <w:lang w:val="sr-Latn-RS"/>
        </w:rPr>
        <w:t xml:space="preserve"> stvorena jedinstvena osmorazredna osnovna škola i unicifiran celokupan školski sistem, predstavljala je jednu od najznačajnijih reformi ikada sprovedenih u Jugoslaviji. Reforma o kojoj će biti reči, predstavljala je okvir za sprovođenje ne samo nove politike obrazovanja i vaspitanja već i okvir za sprovođenje i uspostavljanja novog koncepta detinjstva u Jugoslaviji odnosno koncepta „srećnog detinjstva“. Reforma o kojoj će biti reči „izvela“ je politiku obrazovanja i vaspitanja iz škole na ulicu - kako među </w:t>
      </w:r>
      <w:r w:rsidR="00023AF0">
        <w:rPr>
          <w:rFonts w:ascii="Times New Roman" w:hAnsi="Times New Roman" w:cs="Times New Roman"/>
          <w:sz w:val="24"/>
          <w:szCs w:val="24"/>
          <w:lang w:val="sr-Latn-RS"/>
        </w:rPr>
        <w:t>đake tako i među roditelje. U tom smislu ona je predstavljala važnu komponentu „pogonskog goriva“ ne samo modernizacije već i emancipacije jugoslovenskog društva sa posebnim akcentom na dve do tada u velikoj meri marginalizovane društvene grupe - decu i žene. Pored toga</w:t>
      </w:r>
      <w:r w:rsidR="00CE2594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023AF0">
        <w:rPr>
          <w:rFonts w:ascii="Times New Roman" w:hAnsi="Times New Roman" w:cs="Times New Roman"/>
          <w:sz w:val="24"/>
          <w:szCs w:val="24"/>
          <w:lang w:val="sr-Latn-RS"/>
        </w:rPr>
        <w:t xml:space="preserve"> bila je „vetar u leđa“ stvaranju autentične i originalne jugoslovenske kulture za decu koja je predstavljala važnu platformu za sprovođenje zvanične politike obrazovanja i vaspitanja</w:t>
      </w:r>
      <w:r w:rsidR="007D536A">
        <w:rPr>
          <w:rFonts w:ascii="Times New Roman" w:hAnsi="Times New Roman" w:cs="Times New Roman"/>
          <w:sz w:val="24"/>
          <w:szCs w:val="24"/>
          <w:lang w:val="sr-Latn-RS"/>
        </w:rPr>
        <w:t>. Tokom predavanja ukazaće se na složeno istorijsko nasleđe  i relativno uspešan pokušaj reforme školstva u Kraljevini SHS/Jugoslaviji</w:t>
      </w:r>
      <w:r w:rsidR="00E562F9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7D536A">
        <w:rPr>
          <w:rFonts w:ascii="Times New Roman" w:hAnsi="Times New Roman" w:cs="Times New Roman"/>
          <w:sz w:val="24"/>
          <w:szCs w:val="24"/>
          <w:lang w:val="sr-Latn-RS"/>
        </w:rPr>
        <w:t xml:space="preserve"> kao i na okolnosti koje su okončanjem Drugog svetskog rata i uspostavljanjem revolucionarne (komunističke) vlast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t>i dovele do prepoznavanja reforme školskog sistema kao primarne. U tom smislu ukazaće se na spoljnopolitičke</w:t>
      </w:r>
      <w:r w:rsidR="00E562F9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t xml:space="preserve"> ali i unutrašnje razloge koji su doveli do</w:t>
      </w:r>
      <w:r w:rsidR="00CE2594">
        <w:rPr>
          <w:rFonts w:ascii="Times New Roman" w:hAnsi="Times New Roman" w:cs="Times New Roman"/>
          <w:sz w:val="24"/>
          <w:szCs w:val="24"/>
          <w:lang w:val="sr-Latn-RS"/>
        </w:rPr>
        <w:t xml:space="preserve"> sprovođenja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t xml:space="preserve"> reforme školstva. Poseban 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lastRenderedPageBreak/>
        <w:t xml:space="preserve">akcenat staviće se na saradnju Jugoslavije sa UNESKO-m i ulogu koju je </w:t>
      </w:r>
      <w:r w:rsidR="00E562F9">
        <w:rPr>
          <w:rFonts w:ascii="Times New Roman" w:hAnsi="Times New Roman" w:cs="Times New Roman"/>
          <w:sz w:val="24"/>
          <w:szCs w:val="24"/>
          <w:lang w:val="sr-Latn-RS"/>
        </w:rPr>
        <w:t>a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t xml:space="preserve">gencija </w:t>
      </w:r>
      <w:r w:rsidR="00E562F9">
        <w:rPr>
          <w:rFonts w:ascii="Times New Roman" w:hAnsi="Times New Roman" w:cs="Times New Roman"/>
          <w:sz w:val="24"/>
          <w:szCs w:val="24"/>
          <w:lang w:val="sr-Latn-RS"/>
        </w:rPr>
        <w:t>o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t>rganizacije UN-a</w:t>
      </w:r>
      <w:r w:rsidR="00E562F9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t xml:space="preserve"> zadužena za obrazovanje i kulturu</w:t>
      </w:r>
      <w:r w:rsidR="00E562F9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t xml:space="preserve"> imala u sprovođenju reformskih procesa u svetu i Jugoslaviji. Predavanje će biti prilika da se govori</w:t>
      </w:r>
      <w:r w:rsidR="00E562F9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t xml:space="preserve"> ali i diskutuje na temu marginalizovanih, osporenih i odbačenih emancipatorskih praksi iz vremena postojanja socijalističke Jugoslavije u savremenom kontekstu</w:t>
      </w:r>
      <w:r w:rsidR="00E562F9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t xml:space="preserve"> kao i da se da odgovor na pitanje da li </w:t>
      </w:r>
      <w:r w:rsidR="00CE2594">
        <w:rPr>
          <w:rFonts w:ascii="Times New Roman" w:hAnsi="Times New Roman" w:cs="Times New Roman"/>
          <w:sz w:val="24"/>
          <w:szCs w:val="24"/>
          <w:lang w:val="sr-Latn-RS"/>
        </w:rPr>
        <w:t>iskustvo</w:t>
      </w:r>
      <w:r w:rsidR="00E562F9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CE2594">
        <w:rPr>
          <w:rFonts w:ascii="Times New Roman" w:hAnsi="Times New Roman" w:cs="Times New Roman"/>
          <w:sz w:val="24"/>
          <w:szCs w:val="24"/>
          <w:lang w:val="sr-Latn-RS"/>
        </w:rPr>
        <w:t xml:space="preserve"> pa samim tim i podsećanje na 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t>odbačene i osporene tradicije reforme školstvog sistema</w:t>
      </w:r>
      <w:r w:rsidR="00E562F9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2423AE">
        <w:rPr>
          <w:rFonts w:ascii="Times New Roman" w:hAnsi="Times New Roman" w:cs="Times New Roman"/>
          <w:sz w:val="24"/>
          <w:szCs w:val="24"/>
          <w:lang w:val="sr-Latn-RS"/>
        </w:rPr>
        <w:t xml:space="preserve"> mo</w:t>
      </w:r>
      <w:r w:rsidR="00CE2594">
        <w:rPr>
          <w:rFonts w:ascii="Times New Roman" w:hAnsi="Times New Roman" w:cs="Times New Roman"/>
          <w:sz w:val="24"/>
          <w:szCs w:val="24"/>
          <w:lang w:val="sr-Latn-RS"/>
        </w:rPr>
        <w:t>že biti dragoceno svim akterima savremenih reformskih procesa počev od donosioca odluka pa do roditelja, nastavnika i đaka.</w:t>
      </w:r>
    </w:p>
    <w:p w14:paraId="6B583124" w14:textId="313B7895" w:rsidR="006F464D" w:rsidRDefault="006F464D" w:rsidP="00023AF0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1B41B32B" w14:textId="2082D964" w:rsidR="006F464D" w:rsidRDefault="006F464D" w:rsidP="00023AF0">
      <w:pPr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6F464D">
        <w:rPr>
          <w:rFonts w:ascii="Times New Roman" w:hAnsi="Times New Roman" w:cs="Times New Roman"/>
          <w:b/>
          <w:i/>
          <w:sz w:val="24"/>
          <w:szCs w:val="24"/>
          <w:lang w:val="sr-Latn-RS"/>
        </w:rPr>
        <w:t>Biografija</w:t>
      </w:r>
      <w:r>
        <w:rPr>
          <w:rFonts w:ascii="Times New Roman" w:hAnsi="Times New Roman" w:cs="Times New Roman"/>
          <w:sz w:val="24"/>
          <w:szCs w:val="24"/>
          <w:lang w:val="sr-Latn-RS"/>
        </w:rPr>
        <w:t>:</w:t>
      </w:r>
    </w:p>
    <w:p w14:paraId="0C2984C9" w14:textId="1E122870" w:rsidR="006F464D" w:rsidRDefault="006F464D" w:rsidP="006F464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Dr</w:t>
      </w:r>
      <w:r w:rsidR="00F75D66">
        <w:rPr>
          <w:rFonts w:ascii="Times New Roman" w:hAnsi="Times New Roman" w:cs="Times New Roman"/>
          <w:sz w:val="24"/>
          <w:szCs w:val="24"/>
          <w:lang w:val="sr-Latn-RS"/>
        </w:rPr>
        <w:t>. sc.</w:t>
      </w:r>
      <w:r w:rsidR="002C0B84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Sanja Petrović Todosijević (Šabac, 1977) viša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je </w:t>
      </w:r>
      <w:r>
        <w:rPr>
          <w:rFonts w:ascii="Times New Roman" w:hAnsi="Times New Roman" w:cs="Times New Roman"/>
          <w:sz w:val="24"/>
          <w:szCs w:val="24"/>
          <w:lang w:val="sr-Latn-RS"/>
        </w:rPr>
        <w:t>naučna saradnica Instituta za noviju istoriju Srbije. Bavi se društvenom istorijom Srbije i Jugoslavije u periodu posle Drugog svetskog rata s posebnim osvrtom na istoriju detinjstva i istoriju obrazovanja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. Istodobno posvećuje pažnju i istoriji Drugog svetskog rata, usredotočavajući se u svom historiografskom radu na </w:t>
      </w:r>
      <w:r>
        <w:rPr>
          <w:rFonts w:ascii="Times New Roman" w:hAnsi="Times New Roman" w:cs="Times New Roman"/>
          <w:sz w:val="24"/>
          <w:szCs w:val="24"/>
          <w:lang w:val="sr-Latn-RS"/>
        </w:rPr>
        <w:t>masovne zločine i Holokaust</w:t>
      </w:r>
      <w:r>
        <w:rPr>
          <w:rFonts w:ascii="Times New Roman" w:hAnsi="Times New Roman" w:cs="Times New Roman"/>
          <w:sz w:val="24"/>
          <w:szCs w:val="24"/>
          <w:lang w:val="sr-Latn-RS"/>
        </w:rPr>
        <w:t>,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kao i politiku kolaboracionističke uprave na tlu nemačke okupacione zone u Srbiji. Jedna je od osnivačica Centra za jugoslovenske studije. Član je Radne grupe Republike Srbije za obnovu Bivšeg jugoslovenskog paviljona u Državnom muzeju Aušvic Birkenau. Aktivna je kao članica Inicijative za obnovu Memorijalnog kompleksa „Boško Buha“. Napisala je dve monografske studije: </w:t>
      </w:r>
      <w:r w:rsidR="008B1836">
        <w:rPr>
          <w:rFonts w:ascii="Times New Roman" w:hAnsi="Times New Roman" w:cs="Times New Roman"/>
          <w:sz w:val="24"/>
          <w:szCs w:val="24"/>
          <w:lang w:val="sr-Latn-RS"/>
        </w:rPr>
        <w:t>„</w:t>
      </w:r>
      <w:r w:rsidRPr="006F464D">
        <w:rPr>
          <w:rFonts w:ascii="Times New Roman" w:hAnsi="Times New Roman" w:cs="Times New Roman"/>
          <w:sz w:val="24"/>
          <w:szCs w:val="24"/>
          <w:lang w:val="sr-Latn-RS"/>
        </w:rPr>
        <w:t>Otećemo svetlost bučnom vodopadu. Reforma osnovnoškolskog sistema u Srbiji 1944-1959</w:t>
      </w:r>
      <w:r w:rsidR="008B1836">
        <w:rPr>
          <w:rFonts w:ascii="Times New Roman" w:hAnsi="Times New Roman" w:cs="Times New Roman"/>
          <w:sz w:val="24"/>
          <w:szCs w:val="24"/>
          <w:lang w:val="sr-Latn-RS"/>
        </w:rPr>
        <w:t>“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(Beograd: Institut za noviju istoriju Srbije, 2018) i </w:t>
      </w:r>
      <w:r w:rsidRPr="006F464D">
        <w:rPr>
          <w:rFonts w:ascii="Times New Roman" w:hAnsi="Times New Roman" w:cs="Times New Roman"/>
          <w:sz w:val="24"/>
          <w:szCs w:val="24"/>
          <w:lang w:val="sr-Latn-RS"/>
        </w:rPr>
        <w:t>Za bezimene. Delatnost UNICEF-a u Federativnoj Narodnoj Republici Jugoslaviji 1947-1954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(Beograd: Institut za noviju istoriju Srbije, 2008). Priredila je rukopis </w:t>
      </w:r>
      <w:r w:rsidRPr="006F464D">
        <w:rPr>
          <w:rFonts w:ascii="Times New Roman" w:hAnsi="Times New Roman" w:cs="Times New Roman"/>
          <w:sz w:val="24"/>
          <w:szCs w:val="24"/>
          <w:lang w:val="sr-Latn-RS"/>
        </w:rPr>
        <w:t xml:space="preserve">Grigorije Babović, </w:t>
      </w:r>
      <w:r w:rsidR="008B1836">
        <w:rPr>
          <w:rFonts w:ascii="Times New Roman" w:hAnsi="Times New Roman" w:cs="Times New Roman"/>
          <w:sz w:val="24"/>
          <w:szCs w:val="24"/>
          <w:lang w:val="sr-Latn-RS"/>
        </w:rPr>
        <w:t>„</w:t>
      </w:r>
      <w:r w:rsidRPr="006F464D">
        <w:rPr>
          <w:rFonts w:ascii="Times New Roman" w:hAnsi="Times New Roman" w:cs="Times New Roman"/>
          <w:sz w:val="24"/>
          <w:szCs w:val="24"/>
          <w:lang w:val="sr-Latn-RS"/>
        </w:rPr>
        <w:t>Letopis Šapca 1933-1944</w:t>
      </w:r>
      <w:r w:rsidR="008B1836">
        <w:rPr>
          <w:rFonts w:ascii="Times New Roman" w:hAnsi="Times New Roman" w:cs="Times New Roman"/>
          <w:sz w:val="24"/>
          <w:szCs w:val="24"/>
          <w:lang w:val="sr-Latn-RS"/>
        </w:rPr>
        <w:t>“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(Beograd, Šabac: Institut za noviju istoriju Srbije, Biblioteka šabačka, 2010). Zajedno sa Aleksandrom Ilić Rajković uredila je zbornik </w:t>
      </w:r>
      <w:r>
        <w:rPr>
          <w:rFonts w:ascii="Times New Roman" w:hAnsi="Times New Roman" w:cs="Times New Roman"/>
          <w:sz w:val="24"/>
          <w:szCs w:val="24"/>
          <w:lang w:val="sr-Latn-RS"/>
        </w:rPr>
        <w:t>„</w:t>
      </w:r>
      <w:r w:rsidRPr="006F464D">
        <w:rPr>
          <w:rFonts w:ascii="Times New Roman" w:hAnsi="Times New Roman" w:cs="Times New Roman"/>
          <w:sz w:val="24"/>
          <w:szCs w:val="24"/>
          <w:lang w:val="sr-Latn-RS"/>
        </w:rPr>
        <w:t>Bez škole šta bi mi?! Ogledi iz istorije obrazovanja u Srbiji i Jugoslaviji od 19. veka do danas</w:t>
      </w:r>
      <w:r w:rsidR="008B1836">
        <w:rPr>
          <w:rFonts w:ascii="Times New Roman" w:hAnsi="Times New Roman" w:cs="Times New Roman"/>
          <w:sz w:val="24"/>
          <w:szCs w:val="24"/>
          <w:lang w:val="sr-Latn-RS"/>
        </w:rPr>
        <w:t>“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(Beograd: Institut za noviju istoriju Srbije, Institut za pedagogiju i andragogiju Filozofskog fakulteta Univerziteta u Beogradu, 2021).</w:t>
      </w:r>
    </w:p>
    <w:p w14:paraId="1D525CDB" w14:textId="021AB7F7" w:rsidR="00DC73EC" w:rsidRPr="00DC73EC" w:rsidRDefault="00DC73EC" w:rsidP="00DC73EC">
      <w:pPr>
        <w:rPr>
          <w:rFonts w:ascii="Times New Roman" w:hAnsi="Times New Roman" w:cs="Times New Roman"/>
          <w:sz w:val="24"/>
          <w:szCs w:val="24"/>
          <w:lang w:val="sr-Latn-RS"/>
        </w:rPr>
      </w:pPr>
    </w:p>
    <w:sectPr w:rsidR="00DC73EC" w:rsidRPr="00DC73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3EC"/>
    <w:rsid w:val="00023AF0"/>
    <w:rsid w:val="001B29BF"/>
    <w:rsid w:val="002423AE"/>
    <w:rsid w:val="002C0B84"/>
    <w:rsid w:val="00350C70"/>
    <w:rsid w:val="00664888"/>
    <w:rsid w:val="006F464D"/>
    <w:rsid w:val="007A42DC"/>
    <w:rsid w:val="007D536A"/>
    <w:rsid w:val="00857304"/>
    <w:rsid w:val="008B1836"/>
    <w:rsid w:val="00CE2594"/>
    <w:rsid w:val="00DA57FF"/>
    <w:rsid w:val="00DC73EC"/>
    <w:rsid w:val="00E562F9"/>
    <w:rsid w:val="00F7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50F32"/>
  <w15:chartTrackingRefBased/>
  <w15:docId w15:val="{B1DBD446-B41E-4F25-B6FB-CCA55E31E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83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625</Words>
  <Characters>3566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 Petrovic Todosijevic</dc:creator>
  <cp:keywords/>
  <dc:description/>
  <cp:lastModifiedBy>Nina</cp:lastModifiedBy>
  <cp:revision>2</cp:revision>
  <dcterms:created xsi:type="dcterms:W3CDTF">2022-05-16T12:59:00Z</dcterms:created>
  <dcterms:modified xsi:type="dcterms:W3CDTF">2022-05-16T12:59:00Z</dcterms:modified>
</cp:coreProperties>
</file>